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Федеральные нормативные правовые акты</w:t>
      </w:r>
    </w:p>
    <w:p>
      <w:pPr>
        <w:pStyle w:val="Normal"/>
        <w:spacing w:before="100" w:after="10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4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Федеральный закон от 25 декабря 2008 г. № 273-ФЗ «О противодействии коррупции»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5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Федеральный закон от 17 июля 2009 г. № 172-ФЗ «Об антикоррупционной экспертизе нормативных правовых актов и проектов нормативных правовых актов»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6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Федеральный закон от 3 декабря 2012 г. № 230-ФЗ «О контроле за соответствием расходов лиц, замещающих государственные должности, и иных лиц их доходам»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7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Федеральный закон от 7 мая 2013 № 102-ФЗ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8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Федеральный закон от 7 мая 2013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9" w:history="1">
        <w:r>
          <w:rPr>
            <w:rStyle w:val="Hyperlink.1"/>
            <w:rFonts w:ascii="Times New Roman" w:hAnsi="Times New Roman" w:hint="default"/>
            <w:sz w:val="24"/>
            <w:szCs w:val="24"/>
            <w:rtl w:val="0"/>
            <w:lang w:val="ru-RU"/>
          </w:rPr>
          <w:t>Указ Президента Российской Федерации от 12 августа 2002 г. № 885 «Об утверждении общих принципов служебного поведения государственных служащих»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0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19 мая 2008 г. № 815 «О мерах по противодействию коррупции»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1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18 мая 2009 г. № 557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2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18 мая 2009 г. № 559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3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21 сентября 2009 г. № 1065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4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13 апреля 2010 г. № 460 «О Национальной стратегии противодействия коррупции и Национальном плане противодействия коррупции на 2010 - 2011 годы»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5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 июля 2010 г. № 821 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6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2 апреля 2013 г. № 310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7" w:history="1">
        <w:r>
          <w:rPr>
            <w:rStyle w:val="Hyperlink.1"/>
            <w:rFonts w:ascii="Times New Roman" w:hAnsi="Times New Roman" w:hint="default"/>
            <w:sz w:val="24"/>
            <w:szCs w:val="24"/>
            <w:rtl w:val="0"/>
            <w:lang w:val="ru-RU"/>
          </w:rPr>
          <w:t>Указ Президента Российской Федерации от 08.07.2013 № 613 «Вопросы противодействия коррупции»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8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11 апреля 2014 №226 "О Национальном плане противодействия коррупции на 2014 - 2015 годы»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19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Указ Президента Российской Федерации от 15.07.2015 №364 «О мерах по совершенствованию организации деятельности в области противодействия коррупции»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20" w:history="1">
        <w:r>
          <w:rPr>
            <w:rStyle w:val="Hyperlink.1"/>
            <w:rFonts w:ascii="Times New Roman" w:hAnsi="Times New Roman" w:hint="default"/>
            <w:sz w:val="24"/>
            <w:szCs w:val="24"/>
            <w:rtl w:val="0"/>
            <w:lang w:val="ru-RU"/>
          </w:rPr>
          <w:t>Указ Президента Российской Федерации от 29.06.2018 № 378 «О Национальном плане противодействия коррупции на 2018 - 2020 годы»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21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Постановление Правительства Российской Федерации от 13.03.2013 № 207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22" w:history="1">
        <w:r>
          <w:rPr>
            <w:rStyle w:val="Hyperlink.1"/>
            <w:rFonts w:ascii="Times New Roman" w:hAnsi="Times New Roman" w:hint="default"/>
            <w:sz w:val="24"/>
            <w:szCs w:val="24"/>
            <w:rtl w:val="0"/>
            <w:lang w:val="ru-RU"/>
          </w:rPr>
          <w:t>Постановление Правительства Российской Федерации от 13.03.2013 № 208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23" w:history="1">
        <w:r>
          <w:rPr>
            <w:rStyle w:val="Hyperlink.1"/>
            <w:rFonts w:ascii="Times New Roman" w:hAnsi="Times New Roman" w:hint="default"/>
            <w:sz w:val="24"/>
            <w:szCs w:val="24"/>
            <w:rtl w:val="0"/>
            <w:lang w:val="ru-RU"/>
          </w:rPr>
          <w:t>Постановление Правительства Российской Федерации от 05.07.2013 № 568 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24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Постановление Правительства Российской Федерации от 09.01.2014 № 10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00" w:after="100" w:line="240" w:lineRule="auto"/>
      </w:pPr>
      <w:hyperlink r:id="rId25" w:history="1">
        <w:r>
          <w:rPr>
            <w:rStyle w:val="Hyperlink.0"/>
            <w:rFonts w:ascii="Times New Roman" w:hAnsi="Times New Roman" w:hint="default"/>
            <w:color w:val="0000ff"/>
            <w:sz w:val="24"/>
            <w:szCs w:val="24"/>
            <w:u w:val="single" w:color="0000ff"/>
            <w:rtl w:val="0"/>
            <w:lang w:val="ru-RU"/>
          </w:rPr>
          <w:t>Постановление Правительства Российской Федерации от 21.01.2015 № 29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sectPr>
      <w:headerReference w:type="default" r:id="rId26"/>
      <w:footerReference w:type="default" r:id="rId2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pravo.gov.ru/proxy/ips/?docbody=&amp;nd=102126657&amp;intelsearch=273-%25F4%25E7" TargetMode="External"/><Relationship Id="rId5" Type="http://schemas.openxmlformats.org/officeDocument/2006/relationships/hyperlink" Target="http://pravo.gov.ru/proxy/ips/?docbody=&amp;nd=102131168&amp;intelsearch=172-%25F4%25E7" TargetMode="External"/><Relationship Id="rId6" Type="http://schemas.openxmlformats.org/officeDocument/2006/relationships/hyperlink" Target="http://pravo.gov.ru/proxy/ips/?docbody=&amp;nd=102161337&amp;intelsearch=230-%25F4%25E7" TargetMode="External"/><Relationship Id="rId7" Type="http://schemas.openxmlformats.org/officeDocument/2006/relationships/hyperlink" Target="http://pravo.gov.ru/proxy/ips/?docbody=&amp;nd=102165202&amp;intelsearch=102-%25F4%25E7+07%252F05%252F2013" TargetMode="External"/><Relationship Id="rId8" Type="http://schemas.openxmlformats.org/officeDocument/2006/relationships/hyperlink" Target="http://pravo.gov.ru/proxy/ips/?docbody=&amp;nd=102165163&amp;intelsearch=79-%25F4%25E7+07.05.2013" TargetMode="External"/><Relationship Id="rId9" Type="http://schemas.openxmlformats.org/officeDocument/2006/relationships/hyperlink" Target="http://pravo.gov.ru/proxy/ips/?docbody=&amp;nd=102077440&amp;intelsearch=885+12.08.2002" TargetMode="External"/><Relationship Id="rId10" Type="http://schemas.openxmlformats.org/officeDocument/2006/relationships/hyperlink" Target="http://pravo.gov.ru/proxy/ips/?docbody=&amp;nd=102122053&amp;intelsearch=815+19.05.2008" TargetMode="External"/><Relationship Id="rId11" Type="http://schemas.openxmlformats.org/officeDocument/2006/relationships/hyperlink" Target="http://pravo.gov.ru/proxy/ips/?docbody=&amp;nd=102129667&amp;intelsearch=%25F3%25EA%25E0%25E7+%25EF%25F0%25E5%25E7%25E8%25E4%25E5%25ED%25F2%25E0+%25B9+557" TargetMode="External"/><Relationship Id="rId12" Type="http://schemas.openxmlformats.org/officeDocument/2006/relationships/hyperlink" Target="http://pravo.gov.ru/proxy/ips/?docbody=&amp;nd=102129669&amp;intelsearch=559+18.05.2009" TargetMode="External"/><Relationship Id="rId13" Type="http://schemas.openxmlformats.org/officeDocument/2006/relationships/hyperlink" Target="http://pravo.gov.ru/proxy/ips/?docbody=&amp;nd=102132591&amp;intelsearch=1065+21.09.2009" TargetMode="External"/><Relationship Id="rId14" Type="http://schemas.openxmlformats.org/officeDocument/2006/relationships/hyperlink" Target="http://pravo.gov.ru/proxy/ips/?docbody=&amp;nd=102137438&amp;intelsearch=460+13.04.2010" TargetMode="External"/><Relationship Id="rId15" Type="http://schemas.openxmlformats.org/officeDocument/2006/relationships/hyperlink" Target="http://pravo.gov.ru/proxy/ips/?docbody=&amp;nd=102139510&amp;intelsearch=821+01.07.2010" TargetMode="External"/><Relationship Id="rId16" Type="http://schemas.openxmlformats.org/officeDocument/2006/relationships/hyperlink" Target="http://pravo.gov.ru/proxy/ips/?docbody=&amp;nd=102164305&amp;intelsearch=310+02.04.2013" TargetMode="External"/><Relationship Id="rId17" Type="http://schemas.openxmlformats.org/officeDocument/2006/relationships/hyperlink" Target="http://pravo.gov.ru/proxy/ips/?docbody=&amp;link_id=0&amp;nd=102166580&amp;intelsearch=&amp;firstDoc=1" TargetMode="External"/><Relationship Id="rId18" Type="http://schemas.openxmlformats.org/officeDocument/2006/relationships/hyperlink" Target="http://pravo.gov.ru/proxy/ips/?docbody=&amp;nd=102348935&amp;intelsearch=226+11.04.2014" TargetMode="External"/><Relationship Id="rId19" Type="http://schemas.openxmlformats.org/officeDocument/2006/relationships/hyperlink" Target="http://pravo.gov.ru/proxy/ips/?docbody=&amp;nd=102375996&amp;intelsearch=364+15.07.2015" TargetMode="External"/><Relationship Id="rId20" Type="http://schemas.openxmlformats.org/officeDocument/2006/relationships/hyperlink" Target="http://pravo.gov.ru/proxy/ips/?docbody=&amp;link_id=0&amp;nd=102474013&amp;intelsearch=&amp;firstDoc=1" TargetMode="External"/><Relationship Id="rId21" Type="http://schemas.openxmlformats.org/officeDocument/2006/relationships/hyperlink" Target="http://pravo.gov.ru/proxy/ips/?docbody=&amp;nd=102163735&amp;intelsearch=207+13.03.2013" TargetMode="External"/><Relationship Id="rId22" Type="http://schemas.openxmlformats.org/officeDocument/2006/relationships/hyperlink" Target="http://pravo.gov.ru/proxy/ips/?docbody=&amp;nd=102163736&amp;intelsearch=208+13.03.2013" TargetMode="External"/><Relationship Id="rId23" Type="http://schemas.openxmlformats.org/officeDocument/2006/relationships/hyperlink" Target="http://pravo.gov.ru/proxy/ips/?docbody=&amp;nd=102166497&amp;intelsearch=568+05.07.2013" TargetMode="External"/><Relationship Id="rId24" Type="http://schemas.openxmlformats.org/officeDocument/2006/relationships/hyperlink" Target="http://pravo.gov.ru/proxy/ips/?docbody=&amp;nd=102170581&amp;intelsearch=10+09.01.2014" TargetMode="External"/><Relationship Id="rId25" Type="http://schemas.openxmlformats.org/officeDocument/2006/relationships/hyperlink" Target="http://pravo.gov.ru/proxy/ips/?docbody=&amp;nd=102366631&amp;intelsearch=29+21.01.2015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