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05" w:rsidRPr="00E963AB" w:rsidRDefault="00C43F05" w:rsidP="00C43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A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Ведомственные нормативные правовые акты</w:t>
      </w:r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30 июля 2012 г. № 53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плана Министерства здравоохранения Российской Федерации по противодействию коррупции на 2012 - 2013 годы»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24 сентября 2012 г. № 218</w:t>
        </w:r>
        <w:proofErr w:type="gramStart"/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н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</w:t>
        </w:r>
        <w:proofErr w:type="gramEnd"/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Об утверждении Порядка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4 октября 2012 г. № 396н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Порядке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 и руководителей Федеральной службы по надзору в сфере здравоохранения, Федерального медико-биологического агентства к совершению коррупционных правонарушений»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7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6 ноября 2012 г. № 580н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перечне должностей федеральной государственной гражданской службы Министерства здравоохранения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8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15 июля 2013 г. № 462н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9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15 июля 2013 г. № 463н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0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15 июля 2013 г. № 464н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1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20 июня 2014 г. № 296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Плана Министерства здравоохранения Российской Федерации по противодействию коррупции на 2014 - 2015 годы»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2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25 июня 2014 г. № 320н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 xml:space="preserve">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lastRenderedPageBreak/>
          <w:t>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3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 сентября 2014 г. № 487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Кодексе этики и служебного поведения федеральных государственных гражданских служащих Министерства здравоохранения Российской Федерации»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 июня 2015 г. № 295н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перечня должностей федеральной государственной гражданской службы Министерства здравоохранения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508н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ограничений, запретов и обязанностей»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509н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порядке уведомления работодателя (его представителя)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к совершению коррупционных правонарушений»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7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510н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внесении изменения в приказ Министерства здравоохранения Российской федерации от 25 июня 2014 г. № 320н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«Интернет»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8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31 июля 2015 г. № 511н</w:t>
        </w:r>
        <w:r>
          <w:rPr>
            <w:rStyle w:val="apple-converted-space"/>
            <w:rFonts w:ascii="Helvetica" w:hAnsi="Helvetica" w:cs="Helvetica"/>
            <w:b/>
            <w:bCs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положения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19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17 сентября 2015 г. № 643</w:t>
        </w:r>
        <w:proofErr w:type="gramStart"/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н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</w:t>
        </w:r>
        <w:proofErr w:type="gramEnd"/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Об утверждении Порядка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 мер по недопущению любой возможности возникновения конфликта интересов»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0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25 декабря 2015 г. № 1010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утверждении Перечня функций Министерства здравоохранения Российской Федерации, при реализации которых возникают коррупционные риски»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1" w:history="1">
        <w:bookmarkStart w:id="0" w:name="_GoBack"/>
        <w:r>
          <w:rPr>
            <w:rStyle w:val="a5"/>
            <w:rFonts w:ascii="Helvetica" w:hAnsi="Helvetica" w:cs="Helvetica"/>
            <w:color w:val="23527C"/>
            <w:sz w:val="21"/>
            <w:szCs w:val="21"/>
            <w:u w:val="single"/>
            <w:shd w:val="clear" w:color="auto" w:fill="FFFFFF"/>
          </w:rPr>
          <w:t>Приказ Министерства здравоохранения Российской Федерации от 19 апреля 2016 г. №241н</w:t>
        </w:r>
        <w:r>
          <w:rPr>
            <w:rStyle w:val="a4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 xml:space="preserve"> 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</w:t>
        </w:r>
        <w:r>
          <w:rPr>
            <w:rStyle w:val="a4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lastRenderedPageBreak/>
          <w:t xml:space="preserve">обязательствах имущественного характера своих супруги (супруга) и несовершеннолетних </w:t>
        </w:r>
        <w:bookmarkEnd w:id="0"/>
        <w:r>
          <w:rPr>
            <w:rStyle w:val="a4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детей»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 w:line="257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2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19 апреля 2016 г. № 242н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 «О перечне должностей федеральной государственной гражданской службы Министерства здравоохранения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 w:line="257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3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 Федерации от 19 апреля 2016 г. № 243н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внесении изменений в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г. № 464н»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4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19 апреля 2016 г. № 244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5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12 мая 2016 г. № 290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 xml:space="preserve">«Об утверждении Плана </w:t>
        </w:r>
        <w:proofErr w:type="gramStart"/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Министерства  здравоохранения</w:t>
        </w:r>
        <w:proofErr w:type="gramEnd"/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 xml:space="preserve"> Российской Федерации по противодействию коррупции на 2016-2017 годы»</w:t>
        </w:r>
      </w:hyperlink>
    </w:p>
    <w:p w:rsidR="00F213AB" w:rsidRDefault="00F213AB" w:rsidP="00F213AB">
      <w:pPr>
        <w:pStyle w:val="a3"/>
        <w:shd w:val="clear" w:color="auto" w:fill="FFFFFF"/>
        <w:spacing w:before="0" w:beforeAutospacing="0" w:after="128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hyperlink r:id="rId26" w:history="1">
        <w:r>
          <w:rPr>
            <w:rStyle w:val="a5"/>
            <w:rFonts w:ascii="Helvetica" w:hAnsi="Helvetica" w:cs="Helvetica"/>
            <w:color w:val="337AB7"/>
            <w:sz w:val="21"/>
            <w:szCs w:val="21"/>
          </w:rPr>
          <w:t>Приказ Министерства здравоохранения Российской Федерации от 6 июня 2016 г. № 353</w:t>
        </w:r>
        <w:r>
          <w:rPr>
            <w:rStyle w:val="apple-converted-space"/>
            <w:rFonts w:ascii="Helvetica" w:hAnsi="Helvetica" w:cs="Helvetica"/>
            <w:color w:val="337AB7"/>
            <w:sz w:val="21"/>
            <w:szCs w:val="21"/>
          </w:rPr>
          <w:t> </w:t>
        </w:r>
        <w:r>
          <w:rPr>
            <w:rStyle w:val="a4"/>
            <w:rFonts w:ascii="Helvetica" w:hAnsi="Helvetica" w:cs="Helvetica"/>
            <w:color w:val="337AB7"/>
            <w:sz w:val="21"/>
            <w:szCs w:val="21"/>
            <w:u w:val="none"/>
          </w:rPr>
          <w:t>«О создании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интересов»</w:t>
        </w:r>
      </w:hyperlink>
    </w:p>
    <w:p w:rsidR="00E80E58" w:rsidRDefault="00E80E58" w:rsidP="00F213AB">
      <w:pPr>
        <w:spacing w:before="100" w:beforeAutospacing="1" w:after="100" w:afterAutospacing="1" w:line="240" w:lineRule="auto"/>
      </w:pPr>
    </w:p>
    <w:sectPr w:rsidR="00E80E58" w:rsidSect="002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05"/>
    <w:rsid w:val="005931A8"/>
    <w:rsid w:val="00C43F05"/>
    <w:rsid w:val="00E80E58"/>
    <w:rsid w:val="00F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11E5-42EF-4024-BB60-7AF6EF5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3AB"/>
    <w:rPr>
      <w:color w:val="0000FF"/>
      <w:u w:val="single"/>
    </w:rPr>
  </w:style>
  <w:style w:type="character" w:styleId="a5">
    <w:name w:val="Strong"/>
    <w:basedOn w:val="a0"/>
    <w:uiPriority w:val="22"/>
    <w:qFormat/>
    <w:rsid w:val="00F213AB"/>
    <w:rPr>
      <w:b/>
      <w:bCs/>
    </w:rPr>
  </w:style>
  <w:style w:type="character" w:customStyle="1" w:styleId="apple-converted-space">
    <w:name w:val="apple-converted-space"/>
    <w:basedOn w:val="a0"/>
    <w:rsid w:val="00F2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zdrav.ru/documents/9087-prikaz-ministerstva-zdravoohraneniya-rossiyskoy-federatsii-ot-15-iyulya-2013-g-462n-o-perechne-dolzhnostey-zameschaemyh-na-osnovanii-trudovogo-dogovora-v-organizatsiyah-sozdannyh-dlya-vypolneniya-zadach-postavlennyh-pered-ministerstvom-zdravoohraneniya-rossiyskoy-federatsii-pri-naznachenii-na-kotorye-i-pri-zameschenii-kotoryh-grazhdane-obyazany-predstavlyat-svedeniya-o-svoih-dohodah-rashodah-ob-imuschestve-i-obyazatelstvah-imuschestvennogo-haraktera-a-takzhe-svedeniya-o-dohodah-rashodah-ob-imuschestve-i-obyazatelstvah-imuschestvennogo-haraktera-svoih-suprugi-supruga-i-nesovershennoletnih-detey" TargetMode="External"/><Relationship Id="rId13" Type="http://schemas.openxmlformats.org/officeDocument/2006/relationships/hyperlink" Target="http://www.rosminzdrav.ru/documents/9085-prikaz-ministerstva-zdravoohraneniya-rossiyskoy-federatsii-ot-1-sentyabrya-2014-g-487-o-kodekse-etiki-i-sluzhebnogo-povedeniya-federalnyh-gosudarstvennyh-grazhdanskih-sluzhaschih-ministerstva-zdravoohraneniya-rossiyskoy-federatsii" TargetMode="External"/><Relationship Id="rId18" Type="http://schemas.openxmlformats.org/officeDocument/2006/relationships/hyperlink" Target="http://www.rosminzdrav.ru/documents/9095-prikaz-ministerstva-zdravoohraneniya-rossiyskoy-federatsii-ot-31-iyulya-2015-g-511n-ob-utverzhdenii-polozheniya-o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TargetMode="External"/><Relationship Id="rId26" Type="http://schemas.openxmlformats.org/officeDocument/2006/relationships/hyperlink" Target="https://www.rosminzdrav.ru/documents/9508-prikaz-ministerstva-zdravoohraneniya-rossiyskoy-federatsii-ot-6-iyunya-2016-g-353-o-sozdanii-komissii-ministerstva-zdravoohraneniya-rossiyskoy-federatsii-po-soblyudeniyu-trebovaniy-k-sluzhebnomu-povedeniyu-federalnyh-gosudarstvennyh-grazhdanskih-sluzhaschih-i-rabotnikov-organizatsiy-sozdannyh-dlya-vypolneniya-zadach-postavlennyh-pered-ministerstvom-zdravoohraneniya-rossiyskoy-federatsii-i-uregulirovaniyu-konflikta-interes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osminzdrav.ru/documents/9503-prikaz-ministerstva-zdravoohraneniya-rossiyskoy-federatsii-ot-19-aprelya-2016-g-241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 TargetMode="External"/><Relationship Id="rId7" Type="http://schemas.openxmlformats.org/officeDocument/2006/relationships/hyperlink" Target="http://www.rosminzdrav.ru/documents/9134-prikaz-minzdrava-rossii-ot-6-noyabrya-2012-g-580n-o-perechne-dolzhnostey-federalnoy-gosudarstvennoy-grazhdanskoy-sluzhby-ministerstva-zdravoohraneniya-rossiyskoy-federatsii-pri-naznachenii-na-kotorye-grazhdane-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 TargetMode="External"/><Relationship Id="rId12" Type="http://schemas.openxmlformats.org/officeDocument/2006/relationships/hyperlink" Target="http://www.rosminzdrav.ru/documents/9091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TargetMode="External"/><Relationship Id="rId17" Type="http://schemas.openxmlformats.org/officeDocument/2006/relationships/hyperlink" Target="http://www.rosminzdrav.ru/documents/9094-prikaz-ministerstva-zdravoohraneniya-rossiyskoy-federatsii-ot-31-iyulya-2015-g-510n-o-vnesenii-izmeneniya-v-prikaz-ministerstva-zdravoohraneniya-rossiyskoy-federatsii-ot-25-iyunya-2014-g-320n-ob-utverzhdenii-perechnya-dolzhnostey-zameschenie-kotoryh-vlechet-za-soboy-razmeschenie-svedeniy-o-dohodah-rashodah-ob-imuschestve-i-obyazatelstvah-imuschestvennogo-haraktera-federalnyh-gosudarstvennyh-grazhdanskih-sluzhaschih-ministerstva-zdravoohraneniya-rossiyskoy-federatsii-i-rabotnikov-zameschayuschih-dolzhnosti-na-osnovanii-trudovogo-dogovora-v-organizatsiyah-sozdannyh-dlya-vypolneniya-zadach-postavlennyh-pered-ministerstvom-zdravoohraneniya-rossiyskoy-federatsii-a-takzhe-svedeniy-o-dohodah-rashodah-ob-imuschestve-i-obyazatelstvah-imuschestvennogo-haraktera-ih-suprug-suprugov-i-nesovershennoletnih-detey-na-ofitsialnom-sayte-ministerstva-zdravoohraneniya-rossiyskoy-federatsii-v-informatsionno-telekommunikatsionnoy-seti-internet" TargetMode="External"/><Relationship Id="rId25" Type="http://schemas.openxmlformats.org/officeDocument/2006/relationships/hyperlink" Target="https://www.rosminzdrav.ru/documents/9507-prikaz-ministerstva-zdravoohraneniya-rossiyskoy-federatsii-ot-12-maya-2016-g-290-ob-utverzhdenii-plana-ministerstva-zdravoohraneniya-rossiyskoy-federatsii-po-protivodeystviyu-korruptsii-na-2016-2017-go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minzdrav.ru/documents/9093-prikaz-ministerstva-zdravoohraneniya-rossiyskoy-federatsii-ot-31-iyulya-2015-g-509n-o-poryadke-uvedomleniya-rabotodatelya-ego-predstavitelya-o-faktah-obrascheniya-v-tselyah-skloneniya-rabotnikov-zameschayuschih-otdelnye-dolzhnosti-na-osnovanii-trudovogo-dogovora-v-organizatsiyah-sozdannyh-dlya-vypolneniya-zadach-postavlennyh-pered-ministerstvom-zdravoohraneniya-rossiyskoy-federatsii-k-soversheniyu-korruptsionnyh-pravonarusheniy" TargetMode="External"/><Relationship Id="rId20" Type="http://schemas.openxmlformats.org/officeDocument/2006/relationships/hyperlink" Target="http://www.rosminzdrav.ru/documents/9480-prikaz-ministerstva-zdravoohraneniya-rossiyskoy-federatsii-ot-25-dekabrya-2015-g-1010-ob-utverzhdenii-perechnya-funktsiy-ministerstva-zdravoohraneniya-rossiyskoy-federatsii-pri-realizatsii-kotoryh-voznikayut-korruptsionnye-risk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minzdrav.ru/documents/9133-prikaz-minzdrava-rossii-ot-4-oktyabrya-2012-g-396n-o-poryadke-uvedomleniya-predstavitelya-nanimatelya-o-faktah-obrascheniya-v-tselyah-skloneniya-federalnyh-gosudarstvennyh-grazhdanskih-sluzhaschih-ministerstva-zdravoohraneniya-rossiyskoy-federatsii-i-rukovoditeley-federalnoy-sluzhby-po-nadzoru-v-sfere-zdravoohraneniya-federalnogo-mediko-biologicheskogo-agentstva-k-soversheniyu-korruptsionnyh-pravonarusheniy" TargetMode="External"/><Relationship Id="rId11" Type="http://schemas.openxmlformats.org/officeDocument/2006/relationships/hyperlink" Target="http://www.rosminzdrav.ru/documents/9064-prikaz-ministerstva-zdravoohraneniya-rossiyskoy-federatsii-ot-20-iyunya-2014-g-296-ob-utverzhdenii-plana-ministerstva-zdravoohraneniya-rossiyskoy-federatsii-po-protivodeystviyu-korruptsii-na-2014-2015-gody" TargetMode="External"/><Relationship Id="rId24" Type="http://schemas.openxmlformats.org/officeDocument/2006/relationships/hyperlink" Target="https://www.rosminzdrav.ru/documents/9506-prikaz-ministerstva-zdravoohraneniya-rossiyskoy-federatsii-ot-19-aprelya-2016-g-244-ob-organizatsii-raboty-po-predstavleniyu-v-ministerstvo-zdravoohraneniya-rossiyskoy-federatsii-i-razmescheniyu-svedeniy-o-dohodah-rashodah-ob-imuschestve-i-obyazatelstvah-imuschestvennogo-haraktera-v-informatsionno-telekommunikatsionnoy-seti-internet" TargetMode="External"/><Relationship Id="rId5" Type="http://schemas.openxmlformats.org/officeDocument/2006/relationships/hyperlink" Target="http://www.rosminzdrav.ru/documents/9132-prikaz-minzdrava-rossii-ot-24-sentyabrya-2012-g-218n-ob-utverzhdenii-poryadka-organizatsii-provedeniya-antikorruptsionnoy-ekspertizy-normativnyh-pravovyh-aktov-proektov-normativnyh-pravovyh-aktov-i-inyh-dokumentov-v-ministerstve-zdravoohraneniya-rossiyskoy-federatsii" TargetMode="External"/><Relationship Id="rId15" Type="http://schemas.openxmlformats.org/officeDocument/2006/relationships/hyperlink" Target="http://www.rosminzdrav.ru/documents/9092-prikaz-ministerstva-zdravoohraneniya-rossiyskoy-federatsii-ot-31-iyulya-2015-g-508n-o-rasprostranenii-na-rabotnikov-zameschayuschih-otdelnye-dolzhnosti-na-osnovanii-trudovogo-dogovora-v-organizatsiyah-sozdannyh-dlya-vypolneniya-zadach-postavlennyh-pered-ministerstvom-zdravoohraneniya-rossiyskoy-federatsii-ogranicheniy-zapretov-i-obyazannostey" TargetMode="External"/><Relationship Id="rId23" Type="http://schemas.openxmlformats.org/officeDocument/2006/relationships/hyperlink" Target="https://www.rosminzdrav.ru/documents/9505-prikaz-ministerstva-zdravoohraneniya-rossiyskoy-federatsii-ot-19-aprelya-2016-g-243n-o-vnesenii-izmeneniy-v-polozhenie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-utverzhdennogo-prikazom-ministerstva-zdravoohraneniya-rossiyskoy-federatsii-ot-15-iyulya-2013-g-464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osminzdrav.ru/documents/9089-prikaz-ministerstva-zdravoohraneniya-rossiyskoy-federatsii-ot-15-iyulya-2013-g-464n-ob-utverzhdenii-polozheniya-o-proverke-dostovernosti-i-polnoty-svedeniy-predostavlyaemyh-grazhdanami-pretenduyuschimi-na-zameschenie-otdelnyh-dolzhnostey-i-rabotnikami-zameschayuschimi-otdelnye-dolzhnosti-na-osnovanii-trudovogo-dogovora-v-organizatsiyah-sozdannyh-dlya-vypolneniya-zadach-postavlennyh-pered-ministerstvom-zdravoohraneniya-rossiyskoy-federatsii" TargetMode="External"/><Relationship Id="rId19" Type="http://schemas.openxmlformats.org/officeDocument/2006/relationships/hyperlink" Target="http://www.rosminzdrav.ru/documents/9090-prikaz-ministerstva-zdravoohraneniya-rossiyskoy-federatsii-ot-17-sentyabrya-2015-g-643n-ob-utverzhdenii-poryadka-prinyatiya-rabotnikami-zameschayuschimi-otdelnye-dolzhnosti-na-osnovanii-trudovogo-dogovora-v-organizatsiyah-sozdannyh-dlya-vypolneniya-zadach-postavlennyh-pered-ministerstvom-zdravoohraneniya-rossiyskoy-federatsii-mer-po-nedopuscheniyu-lyuboy-vozmozhnosti-vozniknoveniya-konflikta-interesov" TargetMode="External"/><Relationship Id="rId4" Type="http://schemas.openxmlformats.org/officeDocument/2006/relationships/hyperlink" Target="http://www.rosminzdrav.ru/documents/9131-prikaz-minzdrava-rossii-ot-30-iyulya-2012-g-53-ob-utverzhdenii-plana-ministerstva-zdravoohraneniya-rossiyskoy-federatsii-po-protivodeystviyu-korruptsii-na-2012-2013-gody" TargetMode="External"/><Relationship Id="rId9" Type="http://schemas.openxmlformats.org/officeDocument/2006/relationships/hyperlink" Target="http://www.rosminzdrav.ru/documents/9088-prikaz-ministerstva-zdravoohraneniya-rossiyskoy-federatsii-ot-15-iyulya-2013-g-463n-ob-utverzhdenii-poryadka-predstavleniya-grazhdanami-pretenduyuschimi-na-zameschenie-dolzhnostey-i-rabotnikami-zameschayuschimi-dolzhnosti-v-organizatsiyah-sozdannyh-dlya-vypolneniya-zadach-postavlennyh-pered-ministerstvom-zdravoohraneniya-rossiyskoy-federatsii-svedeniy-o-svoih-dohodah-rashodah-ob-imuschestve-i-obyazatelstvah-imuschestvennogo-haraktera-a-takzhe-svedeniy-o-dohodah-rashodah-ob-imuschestve-i-obyazatelstvah-imuschestvennogo-haraktera-svoih-suprugi-supruga-i-nesovershennoletnih-detey" TargetMode="External"/><Relationship Id="rId14" Type="http://schemas.openxmlformats.org/officeDocument/2006/relationships/hyperlink" Target="http://www.rosminzdrav.ru/documents/9086-prikaz-ministerstva-zdravoohraneniya-rossiyskoy-federatsii-ot-2-iyunya-2015-g-295n-ob-utverzhdenii-perechnya-dolzhnostey-federalnoy-gosudarstvennoy-grazhdanskoy-sluzhby-ministerstva-zdravoohraneniya-rossiyskoy-federatsii-pri-zameschenii-kotoryh-federalnym-gosudarstvennym-grazhdanskim-sluzhaschim-zapreschaetsya-otkryvat-i-imet-scheta-vklady-hranit-nalichnye-denezhnye-sredstva-i-tsennosti-v-inostrannyh-bankah-raspolozhennyh-za-predelami-territorii-rossiyskoy-federatsii-vladet-i-ili-polzovatsya-inostrannymi-finansovymi-instrumentami" TargetMode="External"/><Relationship Id="rId22" Type="http://schemas.openxmlformats.org/officeDocument/2006/relationships/hyperlink" Target="https://www.rosminzdrav.ru/documents/9504-prikaz-ministerstva-zdravoohraneniya-rossiyskoy-federatsii-ot-19-aprelya-2016-g-242n-o-perechne-dolzhnostey-federalnoy-gosudarstvennoy-grazhdanskoy-sluzhby-ministerstva-zdravoohraneniya-rossiyskoy-federatsii-pri-zameschenii-kotoryh-federalnye-gosudarstvennye-grazhdanskie-sluzhaschie-obyazany-predstavlyat-svedeniya-o-svoih-dohodah-ob-imuschestve-i-obyazatelstvah-imuschestvennogo-haraktera-a-takzhe-svedeniya-o-dohodah-ob-imuschestve-i-obyazatelstvah-imuschestvennogo-haraktera-svoih-suprugi-supruga-i-nesovershennoletnih-dete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</cp:revision>
  <dcterms:created xsi:type="dcterms:W3CDTF">2016-11-17T11:54:00Z</dcterms:created>
  <dcterms:modified xsi:type="dcterms:W3CDTF">2016-11-17T11:54:00Z</dcterms:modified>
</cp:coreProperties>
</file>